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3410" w:rsidRDefault="00BB3410" w:rsidP="00BB341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:rsidR="00BB3410" w:rsidRDefault="00BB3410" w:rsidP="00BB341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 ПО ДОЛЖНОСТИ «ПЕДАГОГ- ПСИХОЛОГ»</w:t>
      </w:r>
      <w:r>
        <w:rPr>
          <w:b/>
          <w:color w:val="auto"/>
          <w:sz w:val="22"/>
        </w:rPr>
        <w:t>, «ПСИХОЛОГ В СФЕРЕ ОБРАЗОВАНИЯ»</w:t>
      </w:r>
    </w:p>
    <w:p w:rsidR="00BB3410" w:rsidRDefault="00BB3410" w:rsidP="00BB3410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>минимальный порог для установления квалификационной категории</w:t>
      </w:r>
      <w:r>
        <w:rPr>
          <w:i/>
          <w:iCs/>
          <w:szCs w:val="24"/>
        </w:rPr>
        <w:t xml:space="preserve"> «педагог- психолог»</w:t>
      </w:r>
    </w:p>
    <w:p w:rsidR="00BB3410" w:rsidRDefault="00BB3410" w:rsidP="00BB3410">
      <w:pPr>
        <w:spacing w:after="0" w:line="240" w:lineRule="auto"/>
        <w:ind w:left="0" w:right="65" w:firstLine="0"/>
        <w:rPr>
          <w:i/>
          <w:iCs/>
          <w:color w:val="auto"/>
          <w:szCs w:val="24"/>
        </w:rPr>
      </w:pPr>
      <w:r>
        <w:rPr>
          <w:i/>
          <w:iCs/>
          <w:szCs w:val="24"/>
        </w:rPr>
        <w:t xml:space="preserve"> </w:t>
      </w:r>
      <w:r>
        <w:rPr>
          <w:i/>
          <w:iCs/>
          <w:color w:val="auto"/>
          <w:szCs w:val="24"/>
        </w:rPr>
        <w:t>– 26 баллов</w:t>
      </w:r>
    </w:p>
    <w:p w:rsidR="00BB3410" w:rsidRDefault="00BB3410" w:rsidP="00BB3410">
      <w:pPr>
        <w:spacing w:after="0" w:line="240" w:lineRule="auto"/>
        <w:ind w:left="0" w:right="65" w:firstLine="0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szCs w:val="24"/>
        </w:rPr>
        <w:t>«</w:t>
      </w:r>
      <w:r>
        <w:rPr>
          <w:i/>
          <w:iCs/>
          <w:szCs w:val="24"/>
        </w:rPr>
        <w:t>психолог</w:t>
      </w:r>
      <w:r>
        <w:rPr>
          <w:i/>
          <w:iCs/>
          <w:szCs w:val="24"/>
        </w:rPr>
        <w:t xml:space="preserve"> в сфере образования»- 22 балла</w:t>
      </w:r>
      <w:bookmarkStart w:id="0" w:name="_GoBack"/>
      <w:bookmarkEnd w:id="0"/>
    </w:p>
    <w:p w:rsidR="00BB3410" w:rsidRDefault="00BB3410" w:rsidP="00BB3410">
      <w:pPr>
        <w:spacing w:after="0" w:line="240" w:lineRule="auto"/>
        <w:ind w:left="0" w:right="65" w:firstLine="0"/>
        <w:rPr>
          <w:i/>
          <w:iCs/>
          <w:color w:val="auto"/>
          <w:szCs w:val="24"/>
        </w:rPr>
      </w:pPr>
      <w:r>
        <w:rPr>
          <w:i/>
          <w:iCs/>
          <w:szCs w:val="24"/>
        </w:rPr>
        <w:t xml:space="preserve"> </w:t>
      </w:r>
    </w:p>
    <w:p w:rsidR="00BB3410" w:rsidRDefault="00BB3410" w:rsidP="00BB3410">
      <w:pPr>
        <w:spacing w:after="0" w:line="240" w:lineRule="auto"/>
        <w:ind w:left="0" w:right="65" w:firstLine="0"/>
        <w:rPr>
          <w:i/>
          <w:iCs/>
          <w:szCs w:val="24"/>
        </w:rPr>
      </w:pPr>
    </w:p>
    <w:p w:rsidR="00BB3410" w:rsidRDefault="00BB3410" w:rsidP="00BB3410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360" w:type="dxa"/>
        <w:tblInd w:w="-147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6"/>
        <w:gridCol w:w="2127"/>
      </w:tblGrid>
      <w:tr w:rsidR="00BB3410" w:rsidTr="00BB3410">
        <w:trPr>
          <w:trHeight w:val="6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410" w:rsidRDefault="00BB3410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410" w:rsidRDefault="00BB3410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:rsidR="00BB3410" w:rsidRDefault="00BB3410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  <w:lang w:eastAsia="en-US"/>
              </w:rPr>
            </w:pPr>
            <w:r>
              <w:rPr>
                <w:i/>
                <w:color w:val="auto"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:rsidR="00BB3410" w:rsidRDefault="00BB3410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410" w:rsidRDefault="00BB341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Форма предоставления информации</w:t>
            </w:r>
          </w:p>
          <w:p w:rsidR="00BB3410" w:rsidRDefault="00BB341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  <w:lang w:eastAsia="en-US"/>
              </w:rPr>
              <w:t>)</w:t>
            </w:r>
          </w:p>
        </w:tc>
      </w:tr>
      <w:tr w:rsidR="00BB3410" w:rsidTr="00BB3410">
        <w:trPr>
          <w:trHeight w:val="362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  <w:lang w:eastAsia="en-US"/>
              </w:rPr>
            </w:pPr>
            <w:r>
              <w:rPr>
                <w:b/>
                <w:iCs/>
                <w:color w:val="auto"/>
                <w:sz w:val="22"/>
                <w:lang w:eastAsia="en-US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BB3410" w:rsidTr="00BB341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>
              <w:rPr>
                <w:b/>
                <w:bCs/>
                <w:iCs/>
                <w:sz w:val="22"/>
                <w:lang w:eastAsia="en-US"/>
              </w:rPr>
              <w:t>Критерий 3.6.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  <w:lang w:eastAsia="en-US"/>
              </w:rPr>
            </w:pPr>
            <w:r>
              <w:rPr>
                <w:iCs/>
                <w:sz w:val="22"/>
                <w:lang w:eastAsia="en-US"/>
              </w:rPr>
              <w:t>Проведение с обучающимися/ воспитанниками профориентационной работы и/или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  <w:lang w:eastAsia="en-US"/>
              </w:rPr>
            </w:pPr>
            <w:r>
              <w:rPr>
                <w:iCs/>
                <w:sz w:val="22"/>
                <w:lang w:eastAsia="en-US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  <w:lang w:eastAsia="en-US"/>
              </w:rPr>
            </w:pPr>
            <w:r>
              <w:rPr>
                <w:iCs/>
                <w:sz w:val="22"/>
                <w:lang w:eastAsia="en-US"/>
              </w:rPr>
              <w:t>участие в предпрофильной подготовке подростков и/или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  <w:lang w:eastAsia="en-US"/>
              </w:rPr>
            </w:pPr>
            <w:r>
              <w:rPr>
                <w:iCs/>
                <w:sz w:val="22"/>
                <w:lang w:eastAsia="en-US"/>
              </w:rPr>
              <w:t>организации профессионального обучения старшеклассников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bCs/>
                <w:iCs/>
                <w:color w:val="000000" w:themeColor="text1"/>
                <w:sz w:val="18"/>
                <w:szCs w:val="18"/>
                <w:lang w:eastAsia="en-US"/>
              </w:rPr>
              <w:t>Примечание:</w:t>
            </w:r>
            <w:r>
              <w:rPr>
                <w:iCs/>
                <w:color w:val="000000" w:themeColor="text1"/>
                <w:sz w:val="18"/>
                <w:szCs w:val="18"/>
                <w:lang w:eastAsia="en-US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BB3410" w:rsidRDefault="00BB341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>
              <w:rPr>
                <w:bCs/>
                <w:color w:val="auto"/>
                <w:sz w:val="22"/>
                <w:lang w:eastAsia="en-US"/>
              </w:rPr>
              <w:t xml:space="preserve">– осуществление профориентационных мероприятий </w:t>
            </w:r>
            <w:r>
              <w:rPr>
                <w:iCs/>
                <w:color w:val="auto"/>
                <w:sz w:val="22"/>
                <w:lang w:eastAsia="en-US"/>
              </w:rPr>
              <w:t>с обучающимися</w:t>
            </w:r>
            <w:r>
              <w:rPr>
                <w:iCs/>
                <w:sz w:val="22"/>
                <w:lang w:eastAsia="en-US"/>
              </w:rPr>
              <w:t>/ воспитанниками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Справка об осуществлении профориентационной работы с указанием вида работы</w:t>
            </w:r>
          </w:p>
        </w:tc>
      </w:tr>
      <w:tr w:rsidR="00BB3410" w:rsidTr="00BB341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>
              <w:rPr>
                <w:b/>
                <w:bCs/>
                <w:iCs/>
                <w:sz w:val="22"/>
                <w:lang w:eastAsia="en-US"/>
              </w:rPr>
              <w:t>Критерий 3.11.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  <w:lang w:eastAsia="en-US"/>
              </w:rPr>
            </w:pPr>
            <w:r>
              <w:rPr>
                <w:iCs/>
                <w:sz w:val="22"/>
                <w:lang w:eastAsia="en-US"/>
              </w:rPr>
              <w:t>Динамика личностного и интеллектуального развития субъектов образования по итогам мониторинга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BB3410" w:rsidRDefault="00BB341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>
              <w:rPr>
                <w:bCs/>
                <w:color w:val="auto"/>
                <w:sz w:val="22"/>
                <w:lang w:eastAsia="en-US"/>
              </w:rPr>
              <w:t>– наличие динамики</w:t>
            </w:r>
            <w:r>
              <w:rPr>
                <w:iCs/>
                <w:sz w:val="22"/>
                <w:lang w:eastAsia="en-US"/>
              </w:rPr>
              <w:t xml:space="preserve"> личностного и интеллектуального развития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 xml:space="preserve">Справка по итогам   мониторинга </w:t>
            </w:r>
          </w:p>
        </w:tc>
      </w:tr>
      <w:tr w:rsidR="00BB3410" w:rsidTr="00BB341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>
              <w:rPr>
                <w:b/>
                <w:bCs/>
                <w:iCs/>
                <w:sz w:val="22"/>
                <w:lang w:eastAsia="en-US"/>
              </w:rPr>
              <w:t>Критерий 3.12.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  <w:lang w:eastAsia="en-US"/>
              </w:rPr>
            </w:pPr>
            <w:r>
              <w:rPr>
                <w:iCs/>
                <w:sz w:val="22"/>
                <w:lang w:eastAsia="en-US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BB3410" w:rsidRDefault="00BB341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>
              <w:rPr>
                <w:bCs/>
                <w:color w:val="auto"/>
                <w:sz w:val="22"/>
                <w:lang w:eastAsia="en-US"/>
              </w:rPr>
              <w:t>– наличие организованных и проведенных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Справка об оказании социальной помощи и поддержки детям по итогам изучения интересов и потребностей</w:t>
            </w:r>
          </w:p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Копии подтверждающих документов.</w:t>
            </w:r>
          </w:p>
        </w:tc>
      </w:tr>
      <w:tr w:rsidR="00BB3410" w:rsidTr="00BB341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3.14.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 xml:space="preserve">Психологическая диагностика, </w:t>
            </w:r>
            <w:r>
              <w:rPr>
                <w:iCs/>
                <w:color w:val="auto"/>
                <w:sz w:val="22"/>
                <w:lang w:eastAsia="en-US"/>
              </w:rPr>
              <w:lastRenderedPageBreak/>
              <w:t>скрининговые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10" w:rsidRDefault="00BB341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 xml:space="preserve">0 баллов – </w:t>
            </w:r>
            <w:r>
              <w:rPr>
                <w:iCs/>
                <w:color w:val="auto"/>
                <w:sz w:val="22"/>
                <w:lang w:eastAsia="en-US"/>
              </w:rPr>
              <w:t>материалы не представлены</w:t>
            </w:r>
          </w:p>
          <w:p w:rsidR="00BB3410" w:rsidRDefault="00BB341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 xml:space="preserve">3 балла- </w:t>
            </w:r>
            <w:r>
              <w:rPr>
                <w:iCs/>
                <w:color w:val="auto"/>
                <w:sz w:val="22"/>
                <w:lang w:eastAsia="en-US"/>
              </w:rPr>
              <w:t xml:space="preserve">материалы представлены </w:t>
            </w:r>
          </w:p>
          <w:p w:rsidR="00BB3410" w:rsidRDefault="00BB341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lastRenderedPageBreak/>
              <w:t xml:space="preserve">Справка о проведении </w:t>
            </w:r>
            <w:r>
              <w:rPr>
                <w:color w:val="auto"/>
                <w:sz w:val="22"/>
                <w:lang w:eastAsia="en-US"/>
              </w:rPr>
              <w:lastRenderedPageBreak/>
              <w:t>психологической диагностики</w:t>
            </w:r>
          </w:p>
        </w:tc>
      </w:tr>
      <w:tr w:rsidR="00BB3410" w:rsidTr="00BB341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>Критерий 3.15.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Психологическое просвещение педагогов, преподавателей, администрации образовательной организации, родителей (законных представителей) и других субъектов образовательного процесса по вопросам психического развития детей и обучающихся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10" w:rsidRDefault="00BB341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– </w:t>
            </w:r>
            <w:r>
              <w:rPr>
                <w:iCs/>
                <w:color w:val="auto"/>
                <w:sz w:val="22"/>
                <w:lang w:eastAsia="en-US"/>
              </w:rPr>
              <w:t>материалы не представлены</w:t>
            </w:r>
          </w:p>
          <w:p w:rsidR="00BB3410" w:rsidRDefault="00BB341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балла- </w:t>
            </w:r>
            <w:r>
              <w:rPr>
                <w:iCs/>
                <w:color w:val="auto"/>
                <w:sz w:val="22"/>
                <w:lang w:eastAsia="en-US"/>
              </w:rPr>
              <w:t xml:space="preserve">материалы представлены </w:t>
            </w:r>
          </w:p>
          <w:p w:rsidR="00BB3410" w:rsidRDefault="00BB341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Справка об осуществлении психологического просвещения</w:t>
            </w:r>
          </w:p>
        </w:tc>
      </w:tr>
      <w:tr w:rsidR="00BB3410" w:rsidTr="00BB3410">
        <w:trPr>
          <w:trHeight w:val="36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  <w:lang w:eastAsia="en-US"/>
              </w:rPr>
            </w:pPr>
            <w:r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BB3410" w:rsidTr="00BB3410">
        <w:trPr>
          <w:trHeight w:val="140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3410" w:rsidRDefault="00BB3410">
            <w:pPr>
              <w:pStyle w:val="a3"/>
              <w:widowControl w:val="0"/>
              <w:spacing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Критерий 4.4.</w:t>
            </w:r>
          </w:p>
          <w:p w:rsidR="00BB3410" w:rsidRDefault="00BB3410">
            <w:pPr>
              <w:pStyle w:val="a3"/>
              <w:widowControl w:val="0"/>
              <w:spacing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BB3410" w:rsidRDefault="00BB3410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>
              <w:rPr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:rsidR="00BB3410" w:rsidRDefault="00BB3410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>
              <w:rPr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:rsidR="00BB3410" w:rsidRDefault="00BB3410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 xml:space="preserve">10 баллов </w:t>
            </w:r>
            <w:r>
              <w:rPr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3410" w:rsidRDefault="00BB3410">
            <w:pPr>
              <w:pStyle w:val="a3"/>
              <w:widowControl w:val="0"/>
              <w:spacing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BB3410" w:rsidTr="00BB341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4.5.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>
              <w:rPr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BB3410" w:rsidTr="00BB341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4.6.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>
              <w:rPr>
                <w:color w:val="auto"/>
                <w:sz w:val="22"/>
                <w:lang w:eastAsia="en-US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методической и консультативной помощи педагогическим работникам</w:t>
            </w:r>
          </w:p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Справка об участии педагога в разработке и реализации методического сопровождения образовательного процесса. К</w:t>
            </w:r>
            <w:r>
              <w:rPr>
                <w:iCs/>
                <w:color w:val="auto"/>
                <w:sz w:val="22"/>
                <w:lang w:eastAsia="en-US"/>
              </w:rPr>
              <w:t>опии подтверждающих документов</w:t>
            </w:r>
          </w:p>
        </w:tc>
      </w:tr>
      <w:tr w:rsidR="00BB3410" w:rsidTr="00BB341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4.9.</w:t>
            </w:r>
          </w:p>
          <w:p w:rsidR="00BB3410" w:rsidRDefault="00BB3410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Личный вклад в психолого- педагогическое сопровождение образовательного процесса, совершенствование психолого- педагогических методов обеспечения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>
              <w:rPr>
                <w:color w:val="auto"/>
                <w:sz w:val="22"/>
                <w:lang w:eastAsia="en-US"/>
              </w:rPr>
              <w:t xml:space="preserve"> – представлен личный вклад в психологическое сопровождение/совершенствование образовательного процесса</w:t>
            </w:r>
          </w:p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Справка о личном вкладе педагога в психологическое сопровождение образовательного процесса</w:t>
            </w:r>
          </w:p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</w:p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Копии подтверждающих документов</w:t>
            </w:r>
          </w:p>
        </w:tc>
      </w:tr>
      <w:tr w:rsidR="00BB3410" w:rsidTr="00BB3410">
        <w:trPr>
          <w:trHeight w:val="33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>
              <w:rPr>
                <w:b/>
                <w:bCs/>
                <w:iCs/>
                <w:color w:val="auto"/>
                <w:sz w:val="22"/>
                <w:lang w:eastAsia="en-US"/>
              </w:rPr>
              <w:t>Критерий 4.11.</w:t>
            </w:r>
          </w:p>
          <w:p w:rsidR="00BB3410" w:rsidRDefault="00BB341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>
              <w:rPr>
                <w:iCs/>
                <w:color w:val="auto"/>
                <w:sz w:val="22"/>
                <w:lang w:eastAsia="en-US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b/>
                <w:bCs/>
                <w:color w:val="auto"/>
                <w:sz w:val="22"/>
                <w:lang w:eastAsia="en-US"/>
              </w:rPr>
              <w:t>2 балла</w:t>
            </w:r>
            <w:r>
              <w:rPr>
                <w:color w:val="auto"/>
                <w:sz w:val="22"/>
                <w:lang w:eastAsia="en-US"/>
              </w:rPr>
              <w:t xml:space="preserve"> – представлен хотя бы один ИОМ на конкретного обучающегося</w:t>
            </w:r>
          </w:p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Копия ИОМ</w:t>
            </w:r>
          </w:p>
        </w:tc>
      </w:tr>
    </w:tbl>
    <w:p w:rsidR="00BB3410" w:rsidRDefault="00BB3410" w:rsidP="00BB3410">
      <w:pPr>
        <w:jc w:val="center"/>
        <w:rPr>
          <w:b/>
          <w:bCs/>
        </w:rPr>
      </w:pPr>
      <w:r>
        <w:rPr>
          <w:b/>
          <w:bCs/>
        </w:rPr>
        <w:t>Дополнительный критерий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4395"/>
        <w:gridCol w:w="2835"/>
        <w:gridCol w:w="2262"/>
      </w:tblGrid>
      <w:tr w:rsidR="00BB3410" w:rsidTr="00BB341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ind w:left="0" w:firstLine="0"/>
              <w:jc w:val="lef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lang w:eastAsia="en-US"/>
                <w14:ligatures w14:val="standardContextual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</w:t>
            </w:r>
          </w:p>
          <w:p w:rsidR="00BB3410" w:rsidRDefault="00BB3410">
            <w:pPr>
              <w:ind w:left="0" w:firstLine="0"/>
              <w:jc w:val="left"/>
              <w:rPr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наличие подтверждающих документов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410" w:rsidRDefault="00BB3410">
            <w:pPr>
              <w:ind w:left="0" w:firstLine="0"/>
              <w:jc w:val="left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 о приеме на работу, копия диплома об образовании</w:t>
            </w:r>
          </w:p>
        </w:tc>
      </w:tr>
    </w:tbl>
    <w:p w:rsidR="00BB3410" w:rsidRDefault="00BB3410" w:rsidP="00BB3410"/>
    <w:p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10"/>
    <w:rsid w:val="005A28A8"/>
    <w:rsid w:val="007357DA"/>
    <w:rsid w:val="00BB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501B"/>
  <w15:chartTrackingRefBased/>
  <w15:docId w15:val="{BA89E220-CDAB-4981-9755-0810B1CC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410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BB341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a4">
    <w:name w:val="Table Grid"/>
    <w:basedOn w:val="a1"/>
    <w:uiPriority w:val="39"/>
    <w:rsid w:val="00BB34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B3410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1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884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1</cp:revision>
  <dcterms:created xsi:type="dcterms:W3CDTF">2023-10-23T05:54:00Z</dcterms:created>
  <dcterms:modified xsi:type="dcterms:W3CDTF">2023-10-23T05:58:00Z</dcterms:modified>
</cp:coreProperties>
</file>